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B7" w:rsidRDefault="001416E3">
      <w:pPr>
        <w:spacing w:line="560" w:lineRule="exact"/>
        <w:jc w:val="center"/>
        <w:rPr>
          <w:rFonts w:ascii="方正小标宋简体" w:eastAsia="方正小标宋简体"/>
          <w:color w:val="000000"/>
          <w:sz w:val="44"/>
          <w:szCs w:val="44"/>
        </w:rPr>
      </w:pPr>
      <w:bookmarkStart w:id="0" w:name="_GoBack"/>
      <w:r>
        <w:rPr>
          <w:rFonts w:ascii="方正小标宋简体" w:eastAsia="方正小标宋简体" w:hint="eastAsia"/>
          <w:color w:val="000000"/>
          <w:sz w:val="44"/>
          <w:szCs w:val="44"/>
        </w:rPr>
        <w:t>电站锅炉</w:t>
      </w:r>
      <w:r>
        <w:rPr>
          <w:rFonts w:ascii="方正小标宋简体" w:eastAsia="方正小标宋简体" w:hint="eastAsia"/>
          <w:color w:val="000000"/>
          <w:sz w:val="44"/>
          <w:szCs w:val="44"/>
        </w:rPr>
        <w:t>主蒸汽管道</w:t>
      </w:r>
      <w:r>
        <w:rPr>
          <w:rFonts w:ascii="方正小标宋简体" w:eastAsia="方正小标宋简体" w:hint="eastAsia"/>
          <w:color w:val="000000"/>
          <w:sz w:val="44"/>
          <w:szCs w:val="44"/>
        </w:rPr>
        <w:t>阀门检验</w:t>
      </w:r>
      <w:r>
        <w:rPr>
          <w:rFonts w:ascii="方正小标宋简体" w:eastAsia="方正小标宋简体" w:hint="eastAsia"/>
          <w:color w:val="000000"/>
          <w:sz w:val="44"/>
          <w:szCs w:val="44"/>
        </w:rPr>
        <w:t>检测</w:t>
      </w:r>
    </w:p>
    <w:p w:rsidR="00D04CB7" w:rsidRDefault="001416E3">
      <w:pPr>
        <w:spacing w:line="560" w:lineRule="exact"/>
        <w:jc w:val="center"/>
        <w:rPr>
          <w:rFonts w:ascii="宋体" w:hAnsi="宋体"/>
          <w:color w:val="FF0000"/>
          <w:kern w:val="0"/>
          <w:sz w:val="44"/>
          <w:szCs w:val="44"/>
          <w:u w:val="single"/>
        </w:rPr>
      </w:pPr>
      <w:r>
        <w:rPr>
          <w:rFonts w:ascii="方正小标宋简体" w:eastAsia="方正小标宋简体" w:hint="eastAsia"/>
          <w:color w:val="000000"/>
          <w:sz w:val="44"/>
          <w:szCs w:val="44"/>
        </w:rPr>
        <w:t>收费标准</w:t>
      </w:r>
    </w:p>
    <w:bookmarkEnd w:id="0"/>
    <w:p w:rsidR="00D04CB7" w:rsidRDefault="00D04CB7">
      <w:pPr>
        <w:spacing w:line="560" w:lineRule="exact"/>
        <w:rPr>
          <w:rFonts w:hAnsi="仿宋"/>
        </w:rPr>
      </w:pPr>
    </w:p>
    <w:p w:rsidR="00D04CB7" w:rsidRDefault="001416E3">
      <w:pPr>
        <w:spacing w:line="560" w:lineRule="exact"/>
        <w:ind w:firstLineChars="200" w:firstLine="640"/>
        <w:rPr>
          <w:rFonts w:hAnsi="宋体" w:cs="宋体"/>
          <w:kern w:val="0"/>
        </w:rPr>
      </w:pPr>
      <w:r>
        <w:rPr>
          <w:rFonts w:hint="eastAsia"/>
        </w:rPr>
        <w:t>按照《山东省发改委</w:t>
      </w:r>
      <w:r>
        <w:rPr>
          <w:rFonts w:hint="eastAsia"/>
        </w:rPr>
        <w:t xml:space="preserve"> </w:t>
      </w:r>
      <w:r>
        <w:rPr>
          <w:rFonts w:hint="eastAsia"/>
        </w:rPr>
        <w:t>山东省财政厅关于重新明确特种设备检验检测收费标准等有关问题的通知》（</w:t>
      </w:r>
      <w:proofErr w:type="gramStart"/>
      <w:r>
        <w:rPr>
          <w:rFonts w:hint="eastAsia"/>
        </w:rPr>
        <w:t>鲁发改成本</w:t>
      </w:r>
      <w:proofErr w:type="gramEnd"/>
      <w:r>
        <w:rPr>
          <w:rFonts w:hint="eastAsia"/>
        </w:rPr>
        <w:t>〔</w:t>
      </w:r>
      <w:r>
        <w:rPr>
          <w:rFonts w:hint="eastAsia"/>
        </w:rPr>
        <w:t>2020</w:t>
      </w:r>
      <w:r>
        <w:rPr>
          <w:rFonts w:hint="eastAsia"/>
        </w:rPr>
        <w:t>〕</w:t>
      </w:r>
      <w:r>
        <w:rPr>
          <w:rFonts w:hint="eastAsia"/>
        </w:rPr>
        <w:t>816</w:t>
      </w:r>
      <w:r>
        <w:rPr>
          <w:rFonts w:hint="eastAsia"/>
        </w:rPr>
        <w:t>号，以下简称“《收费标准》”）要求，结合电站锅炉阀门检测项目，梳理形成电站锅炉</w:t>
      </w:r>
      <w:r>
        <w:rPr>
          <w:rFonts w:hint="eastAsia"/>
        </w:rPr>
        <w:t>阀门检测</w:t>
      </w:r>
      <w:r>
        <w:rPr>
          <w:rFonts w:hint="eastAsia"/>
        </w:rPr>
        <w:t>收费公式：</w:t>
      </w:r>
      <w:r>
        <w:rPr>
          <w:rFonts w:hAnsi="宋体" w:cs="宋体" w:hint="eastAsia"/>
          <w:kern w:val="0"/>
        </w:rPr>
        <w:t>Y=600+2D</w:t>
      </w:r>
      <w:r>
        <w:rPr>
          <w:rFonts w:hAnsi="宋体" w:cs="宋体" w:hint="eastAsia"/>
          <w:kern w:val="0"/>
        </w:rPr>
        <w:t>N</w:t>
      </w:r>
      <w:r>
        <w:rPr>
          <w:rFonts w:hAnsi="宋体" w:cs="宋体" w:hint="eastAsia"/>
          <w:kern w:val="0"/>
        </w:rPr>
        <w:t>+X</w:t>
      </w:r>
      <w:r>
        <w:rPr>
          <w:rFonts w:hAnsi="宋体" w:cs="宋体" w:hint="eastAsia"/>
          <w:kern w:val="0"/>
        </w:rPr>
        <w:t>，</w:t>
      </w:r>
      <w:r>
        <w:rPr>
          <w:rFonts w:hAnsi="宋体" w:cs="宋体" w:hint="eastAsia"/>
          <w:kern w:val="0"/>
        </w:rPr>
        <w:t>其中</w:t>
      </w:r>
      <w:r>
        <w:rPr>
          <w:rFonts w:hAnsi="宋体" w:cs="宋体" w:hint="eastAsia"/>
          <w:kern w:val="0"/>
        </w:rPr>
        <w:t>Y</w:t>
      </w:r>
      <w:r>
        <w:rPr>
          <w:rFonts w:hAnsi="宋体" w:cs="宋体" w:hint="eastAsia"/>
          <w:kern w:val="0"/>
        </w:rPr>
        <w:t>为收费价格，单位为元；</w:t>
      </w:r>
      <w:r>
        <w:rPr>
          <w:rFonts w:hAnsi="宋体" w:cs="宋体" w:hint="eastAsia"/>
          <w:kern w:val="0"/>
        </w:rPr>
        <w:t>DN</w:t>
      </w:r>
      <w:r>
        <w:rPr>
          <w:rFonts w:hAnsi="宋体" w:cs="宋体" w:hint="eastAsia"/>
          <w:kern w:val="0"/>
        </w:rPr>
        <w:t>（</w:t>
      </w:r>
      <w:r>
        <w:rPr>
          <w:rFonts w:hAnsi="宋体" w:cs="宋体" w:hint="eastAsia"/>
          <w:kern w:val="0"/>
        </w:rPr>
        <w:t>mm</w:t>
      </w:r>
      <w:r>
        <w:rPr>
          <w:rFonts w:hAnsi="宋体" w:cs="宋体" w:hint="eastAsia"/>
          <w:kern w:val="0"/>
        </w:rPr>
        <w:t>）为阀门直径规格；</w:t>
      </w:r>
      <w:r>
        <w:rPr>
          <w:rFonts w:hAnsi="宋体" w:cs="宋体" w:hint="eastAsia"/>
          <w:kern w:val="0"/>
        </w:rPr>
        <w:t>X</w:t>
      </w:r>
      <w:r>
        <w:rPr>
          <w:rFonts w:hAnsi="宋体" w:cs="宋体" w:hint="eastAsia"/>
          <w:kern w:val="0"/>
        </w:rPr>
        <w:t>为光谱分析和硬度测定收费价格，按照《收费标准》计算；无损检测使用荧光磁粉和荧光渗透时，在</w:t>
      </w:r>
      <w:r>
        <w:rPr>
          <w:rFonts w:hAnsi="宋体" w:cs="宋体" w:hint="eastAsia"/>
          <w:kern w:val="0"/>
        </w:rPr>
        <w:t>600+2DN</w:t>
      </w:r>
      <w:r>
        <w:rPr>
          <w:rFonts w:hAnsi="宋体" w:cs="宋体" w:hint="eastAsia"/>
          <w:kern w:val="0"/>
        </w:rPr>
        <w:t>的基础上加收</w:t>
      </w:r>
      <w:r>
        <w:rPr>
          <w:rFonts w:hAnsi="宋体" w:cs="宋体" w:hint="eastAsia"/>
          <w:kern w:val="0"/>
        </w:rPr>
        <w:t>50%</w:t>
      </w:r>
      <w:r>
        <w:rPr>
          <w:rFonts w:hAnsi="宋体" w:cs="宋体" w:hint="eastAsia"/>
          <w:kern w:val="0"/>
        </w:rPr>
        <w:t>。安全技术规范要求对电站锅炉阀门实施的其他检验检测项目收费价格，按照《收费标准》另外计算。</w:t>
      </w:r>
    </w:p>
    <w:p w:rsidR="00D04CB7" w:rsidRDefault="001416E3">
      <w:pPr>
        <w:spacing w:line="560" w:lineRule="exact"/>
        <w:ind w:firstLineChars="200" w:firstLine="640"/>
        <w:rPr>
          <w:rFonts w:hAnsi="宋体" w:cs="宋体"/>
          <w:kern w:val="0"/>
        </w:rPr>
      </w:pPr>
      <w:r>
        <w:rPr>
          <w:rFonts w:hAnsi="宋体" w:cs="宋体" w:hint="eastAsia"/>
          <w:kern w:val="0"/>
        </w:rPr>
        <w:t>本收费标准自发布之日起实施</w:t>
      </w:r>
      <w:r>
        <w:rPr>
          <w:rFonts w:hAnsi="宋体" w:cs="宋体" w:hint="eastAsia"/>
          <w:kern w:val="0"/>
        </w:rPr>
        <w:t>，未尽事宜，另行通知。</w:t>
      </w:r>
    </w:p>
    <w:p w:rsidR="00D04CB7" w:rsidRDefault="00D04CB7">
      <w:pPr>
        <w:spacing w:line="560" w:lineRule="exact"/>
        <w:jc w:val="center"/>
      </w:pPr>
    </w:p>
    <w:p w:rsidR="00D04CB7" w:rsidRDefault="00D04CB7">
      <w:pPr>
        <w:spacing w:line="560" w:lineRule="exact"/>
        <w:jc w:val="center"/>
      </w:pPr>
    </w:p>
    <w:p w:rsidR="00D04CB7" w:rsidRDefault="001416E3">
      <w:pPr>
        <w:wordWrap w:val="0"/>
        <w:spacing w:line="560" w:lineRule="exact"/>
        <w:jc w:val="right"/>
      </w:pPr>
      <w:r>
        <w:rPr>
          <w:rFonts w:hint="eastAsia"/>
        </w:rPr>
        <w:t>青岛市特种设备检验研究院</w:t>
      </w:r>
      <w:r>
        <w:rPr>
          <w:rFonts w:hint="eastAsia"/>
        </w:rPr>
        <w:t xml:space="preserve">    </w:t>
      </w:r>
    </w:p>
    <w:p w:rsidR="00D04CB7" w:rsidRDefault="001416E3">
      <w:pPr>
        <w:wordWrap w:val="0"/>
        <w:spacing w:line="560" w:lineRule="exact"/>
        <w:jc w:val="right"/>
      </w:pPr>
      <w:r>
        <w:rPr>
          <w:rFonts w:hint="eastAsia"/>
        </w:rPr>
        <w:t>2021</w:t>
      </w:r>
      <w:r>
        <w:rPr>
          <w:rFonts w:hint="eastAsia"/>
        </w:rPr>
        <w:t>年</w:t>
      </w:r>
      <w:r>
        <w:rPr>
          <w:rFonts w:hint="eastAsia"/>
        </w:rPr>
        <w:t>11</w:t>
      </w:r>
      <w:r>
        <w:rPr>
          <w:rFonts w:hint="eastAsia"/>
        </w:rPr>
        <w:t>月</w:t>
      </w:r>
      <w:r>
        <w:rPr>
          <w:rFonts w:hint="eastAsia"/>
        </w:rPr>
        <w:t>8</w:t>
      </w:r>
      <w:r>
        <w:rPr>
          <w:rFonts w:hint="eastAsia"/>
        </w:rPr>
        <w:t>日</w:t>
      </w:r>
      <w:r>
        <w:rPr>
          <w:rFonts w:hint="eastAsia"/>
        </w:rPr>
        <w:t xml:space="preserve">      </w:t>
      </w:r>
    </w:p>
    <w:p w:rsidR="00D04CB7" w:rsidRDefault="00D04CB7">
      <w:pPr>
        <w:spacing w:line="560" w:lineRule="exact"/>
        <w:ind w:firstLineChars="200" w:firstLine="640"/>
        <w:jc w:val="right"/>
        <w:rPr>
          <w:rFonts w:hAnsi="仿宋"/>
        </w:rPr>
      </w:pPr>
    </w:p>
    <w:sectPr w:rsidR="00D04CB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6E3" w:rsidRDefault="001416E3" w:rsidP="00C078F9">
      <w:r>
        <w:separator/>
      </w:r>
    </w:p>
  </w:endnote>
  <w:endnote w:type="continuationSeparator" w:id="0">
    <w:p w:rsidR="001416E3" w:rsidRDefault="001416E3" w:rsidP="00C0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6E3" w:rsidRDefault="001416E3" w:rsidP="00C078F9">
      <w:r>
        <w:separator/>
      </w:r>
    </w:p>
  </w:footnote>
  <w:footnote w:type="continuationSeparator" w:id="0">
    <w:p w:rsidR="001416E3" w:rsidRDefault="001416E3" w:rsidP="00C07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92"/>
    <w:rsid w:val="00010798"/>
    <w:rsid w:val="00032640"/>
    <w:rsid w:val="00055DC8"/>
    <w:rsid w:val="000B27AF"/>
    <w:rsid w:val="00126749"/>
    <w:rsid w:val="001416E3"/>
    <w:rsid w:val="001B314C"/>
    <w:rsid w:val="001E7F39"/>
    <w:rsid w:val="00234DF7"/>
    <w:rsid w:val="00235AB2"/>
    <w:rsid w:val="002421E2"/>
    <w:rsid w:val="00400EE4"/>
    <w:rsid w:val="00413810"/>
    <w:rsid w:val="004543F2"/>
    <w:rsid w:val="004857B6"/>
    <w:rsid w:val="004C4C71"/>
    <w:rsid w:val="00533653"/>
    <w:rsid w:val="00551502"/>
    <w:rsid w:val="0057408E"/>
    <w:rsid w:val="005A0B2C"/>
    <w:rsid w:val="005E0023"/>
    <w:rsid w:val="006321B3"/>
    <w:rsid w:val="00712EFF"/>
    <w:rsid w:val="0074174D"/>
    <w:rsid w:val="007B6B4E"/>
    <w:rsid w:val="007F4237"/>
    <w:rsid w:val="00813D7F"/>
    <w:rsid w:val="00827C6D"/>
    <w:rsid w:val="008A7144"/>
    <w:rsid w:val="008A7A10"/>
    <w:rsid w:val="008E788F"/>
    <w:rsid w:val="008F7081"/>
    <w:rsid w:val="009612D8"/>
    <w:rsid w:val="0098473C"/>
    <w:rsid w:val="009A7CF2"/>
    <w:rsid w:val="009E795C"/>
    <w:rsid w:val="009F15BC"/>
    <w:rsid w:val="009F72D5"/>
    <w:rsid w:val="00A13BA9"/>
    <w:rsid w:val="00AC44E8"/>
    <w:rsid w:val="00B370AC"/>
    <w:rsid w:val="00B758FE"/>
    <w:rsid w:val="00B90C8A"/>
    <w:rsid w:val="00C078F9"/>
    <w:rsid w:val="00C42392"/>
    <w:rsid w:val="00CB56F6"/>
    <w:rsid w:val="00D04CB7"/>
    <w:rsid w:val="00D1122D"/>
    <w:rsid w:val="00D8409D"/>
    <w:rsid w:val="00DB71B0"/>
    <w:rsid w:val="00E833CD"/>
    <w:rsid w:val="00ED6D73"/>
    <w:rsid w:val="00F7019C"/>
    <w:rsid w:val="00FA785F"/>
    <w:rsid w:val="00FB344D"/>
    <w:rsid w:val="00FC0624"/>
    <w:rsid w:val="36453801"/>
    <w:rsid w:val="3BDC000A"/>
    <w:rsid w:val="3CC41D4D"/>
    <w:rsid w:val="46056FC6"/>
    <w:rsid w:val="4BB82164"/>
    <w:rsid w:val="64FE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97DD7E"/>
  <w15:docId w15:val="{1DF29146-491C-42D8-B6F6-210BEC7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rFonts w:ascii="仿宋_GB2312" w:eastAsia="仿宋_GB2312" w:hAnsi="Times New Roman" w:cs="Times New Roman"/>
      <w:sz w:val="18"/>
      <w:szCs w:val="18"/>
    </w:rPr>
  </w:style>
  <w:style w:type="character" w:customStyle="1" w:styleId="a4">
    <w:name w:val="页脚 字符"/>
    <w:basedOn w:val="a0"/>
    <w:link w:val="a3"/>
    <w:uiPriority w:val="99"/>
    <w:qFormat/>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Mayoyo</cp:lastModifiedBy>
  <cp:revision>2</cp:revision>
  <cp:lastPrinted>2021-11-08T07:03:00Z</cp:lastPrinted>
  <dcterms:created xsi:type="dcterms:W3CDTF">2024-04-17T03:11:00Z</dcterms:created>
  <dcterms:modified xsi:type="dcterms:W3CDTF">2024-04-17T03:11:00Z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F03582ECA6D64A86A13D268F419ED80D</vt:lpwstr>
  </property>
</Properties>
</file>