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434"/>
        <w:gridCol w:w="9418"/>
        <w:gridCol w:w="1125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8月理论考试（补考）计划表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特种设备安全管理（A）、锅炉作业（G1\G2\G3）、场（厂）内专用机动车辆作业(N1)、电梯作业（T）。（含以上项目的补考）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特种设备安全管理（A）、锅炉作业（G1\G2\G3）、场（厂）内专用机动车辆作业(N1)、电梯作业（T）。（含以上项目的补考）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2024.08.22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特种设备安全管理（A）、锅炉作业（G1\G2\G3）、场（厂）内专用机动车辆作业(N1)、电梯作业（T）。（含以上项目的补考）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特种设备安全管理（A）、锅炉作业（G1\G2\G3）、场（厂）内专用机动车辆作业(N1)、电梯作业（T）。（含以上项目的补考）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2024.08.22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3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8月实操考试计划表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考试机构名称：青岛市特种设备检验研究院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考试日期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作业项目名称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2024.08.7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2024.08.20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2024.08.21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2024.08.22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2024.08.23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特种设备焊接作业（含补考）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城阳区正阳西路1727号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2024.08.13-8.14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电梯作业(T)（含补考）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2024.08.26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锅炉作业(G1)（含补考）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2024.08.28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锅炉作业(G3)（含补考）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锅炉作业(G2)（含补考）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青岛市市南区山东路15号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2024.8.28-8.29</w:t>
            </w: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场（厂）内专用机动车辆作业(N1)（含补考）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科苑纬四路77号质检中心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9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</w:rPr>
        <w:t>当月考生名单为当月10日前通过资质审查，由审批局审批到本考试机构的考生</w:t>
      </w:r>
      <w:r>
        <w:rPr>
          <w:rFonts w:hint="eastAsia" w:ascii="黑体" w:hAnsi="黑体" w:eastAsia="黑体" w:cs="黑体"/>
          <w:b/>
          <w:bCs/>
          <w:color w:val="121212"/>
          <w:spacing w:val="30"/>
          <w:sz w:val="24"/>
          <w:szCs w:val="24"/>
          <w:lang w:eastAsia="zh-CN"/>
        </w:rPr>
        <w:t>。实际考试时间及地址以短信通知为准。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一、考试实施注意事项</w:t>
      </w:r>
    </w:p>
    <w:p>
      <w:pPr>
        <w:numPr>
          <w:ilvl w:val="0"/>
          <w:numId w:val="0"/>
        </w:numP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1.考生个人具体考试时间详见</w:t>
      </w:r>
      <w:r>
        <w:rPr>
          <w:rFonts w:hint="eastAsia" w:ascii="仿宋" w:hAnsi="仿宋" w:eastAsia="仿宋"/>
          <w:b/>
          <w:bCs/>
          <w:color w:val="121212"/>
          <w:spacing w:val="30"/>
          <w:sz w:val="27"/>
          <w:szCs w:val="27"/>
        </w:rPr>
        <w:t>《准考证》</w:t>
      </w:r>
      <w:r>
        <w:rPr>
          <w:rFonts w:hint="eastAsia" w:ascii="仿宋" w:hAnsi="仿宋" w:eastAsia="仿宋"/>
          <w:b w:val="0"/>
          <w:bCs w:val="0"/>
          <w:color w:val="121212"/>
          <w:spacing w:val="30"/>
          <w:sz w:val="27"/>
          <w:szCs w:val="27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进入考场基本要求：考生在考前30分钟到达，凭《准考证》和有效身份证件进入考室，考生可按准考证号和有效身份证件号登录考试系统（点击考生登录）进入考试规则界面，仔细阅读相关文件并确认后，等待考试开始。开考后10分钟不得入场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  <w:t>。</w:t>
      </w: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请考生务必认真阅读《准考证》的考生须知内容，严格执行。</w:t>
      </w:r>
    </w:p>
    <w:p>
      <w:pPr>
        <w:numPr>
          <w:ilvl w:val="0"/>
          <w:numId w:val="0"/>
        </w:numPr>
        <w:rPr>
          <w:rFonts w:hint="default" w:ascii="仿宋" w:hAnsi="仿宋" w:eastAsia="仿宋"/>
          <w:color w:val="121212"/>
          <w:spacing w:val="30"/>
          <w:sz w:val="27"/>
          <w:szCs w:val="27"/>
          <w:lang w:val="en-US"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  <w:lang w:val="en-US" w:eastAsia="zh-CN"/>
        </w:rPr>
        <w:t>3.已报名未按时参加考试考生和参加考试不合格，未按时参加补考考试考生，不再通知考试时间。可自报名考试通过后，一年有效期内的每月中旬，登录青岛特种设备检验研究院官网，查找考试服务栏目，点击考试报名查看当月相应考试项目的考试计划，根据自己的时间，与考试中心预约考试时间参加考试，方可进入当月考生考试计划，电话：机电类85816570承压类85836468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二、疫情防控注意事项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1.进入考场时，须接受身份验证。考试结束后，考生应根据考场的安排尽快离场，不得在考场附近逗留和聚集。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2.考试期间请考生做好个人防护，建议佩戴一次性医用口罩。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3.出现发热、咽干咽痛、咳嗽、喘憋等症状时，请联系考试中心预约下次考试时间。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121212"/>
          <w:spacing w:val="30"/>
          <w:sz w:val="27"/>
          <w:szCs w:val="27"/>
          <w:lang w:eastAsia="zh-CN"/>
        </w:rPr>
      </w:pPr>
      <w:r>
        <w:rPr>
          <w:rFonts w:hint="eastAsia" w:ascii="仿宋" w:hAnsi="仿宋" w:eastAsia="仿宋"/>
          <w:color w:val="121212"/>
          <w:spacing w:val="30"/>
          <w:sz w:val="27"/>
          <w:szCs w:val="27"/>
        </w:rPr>
        <w:t>4.请考生提前熟悉路线，合理安排交通注意饮食卫生，预防流感。</w:t>
      </w:r>
    </w:p>
    <w:sectPr>
      <w:pgSz w:w="16838" w:h="11906" w:orient="landscape"/>
      <w:pgMar w:top="425" w:right="720" w:bottom="425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FjNTU2YzVlMWU4ODMwNTcyYjhjNzQ0N2QzMjQifQ=="/>
  </w:docVars>
  <w:rsids>
    <w:rsidRoot w:val="00000000"/>
    <w:rsid w:val="01745AAE"/>
    <w:rsid w:val="01DB1C83"/>
    <w:rsid w:val="03DB41BC"/>
    <w:rsid w:val="054933A7"/>
    <w:rsid w:val="056F35C1"/>
    <w:rsid w:val="064F49ED"/>
    <w:rsid w:val="082E7350"/>
    <w:rsid w:val="09873056"/>
    <w:rsid w:val="0D685F63"/>
    <w:rsid w:val="107A4086"/>
    <w:rsid w:val="10CD6A2A"/>
    <w:rsid w:val="122366CC"/>
    <w:rsid w:val="127037CD"/>
    <w:rsid w:val="133D09EF"/>
    <w:rsid w:val="14CD3901"/>
    <w:rsid w:val="14F61966"/>
    <w:rsid w:val="155D6A8A"/>
    <w:rsid w:val="171162CF"/>
    <w:rsid w:val="1840688C"/>
    <w:rsid w:val="189972E0"/>
    <w:rsid w:val="18D10C4F"/>
    <w:rsid w:val="18E43853"/>
    <w:rsid w:val="19974984"/>
    <w:rsid w:val="1BC8295D"/>
    <w:rsid w:val="1C200AFE"/>
    <w:rsid w:val="1D615760"/>
    <w:rsid w:val="1E4F1443"/>
    <w:rsid w:val="1EDB691E"/>
    <w:rsid w:val="22330628"/>
    <w:rsid w:val="22482DC9"/>
    <w:rsid w:val="27127645"/>
    <w:rsid w:val="272122B2"/>
    <w:rsid w:val="27600130"/>
    <w:rsid w:val="287A3D84"/>
    <w:rsid w:val="2981497A"/>
    <w:rsid w:val="29BA2DCA"/>
    <w:rsid w:val="2A33379A"/>
    <w:rsid w:val="2BEA3AA3"/>
    <w:rsid w:val="2BF04F77"/>
    <w:rsid w:val="2C062782"/>
    <w:rsid w:val="2DC578D0"/>
    <w:rsid w:val="301455A6"/>
    <w:rsid w:val="30543D61"/>
    <w:rsid w:val="31B04AF7"/>
    <w:rsid w:val="32171DC9"/>
    <w:rsid w:val="355F7A83"/>
    <w:rsid w:val="366D33C7"/>
    <w:rsid w:val="3B5C1C43"/>
    <w:rsid w:val="3C39447A"/>
    <w:rsid w:val="3C7626F9"/>
    <w:rsid w:val="4048284D"/>
    <w:rsid w:val="408A7B00"/>
    <w:rsid w:val="451E1B7F"/>
    <w:rsid w:val="47F920BD"/>
    <w:rsid w:val="49034AA7"/>
    <w:rsid w:val="497651C9"/>
    <w:rsid w:val="49AA4015"/>
    <w:rsid w:val="49FF7F76"/>
    <w:rsid w:val="4A2642D3"/>
    <w:rsid w:val="4D3D0896"/>
    <w:rsid w:val="4DC442C6"/>
    <w:rsid w:val="4EB35002"/>
    <w:rsid w:val="51E37A03"/>
    <w:rsid w:val="51EB2DE9"/>
    <w:rsid w:val="559565E0"/>
    <w:rsid w:val="564F4A9A"/>
    <w:rsid w:val="570807A9"/>
    <w:rsid w:val="570D50D6"/>
    <w:rsid w:val="593023A6"/>
    <w:rsid w:val="5D7F0889"/>
    <w:rsid w:val="5DF66D9E"/>
    <w:rsid w:val="5E526ADB"/>
    <w:rsid w:val="624B3FAE"/>
    <w:rsid w:val="635E5D98"/>
    <w:rsid w:val="6360117C"/>
    <w:rsid w:val="63FB02CC"/>
    <w:rsid w:val="643A715B"/>
    <w:rsid w:val="65E16737"/>
    <w:rsid w:val="69ED50CF"/>
    <w:rsid w:val="6AD122A1"/>
    <w:rsid w:val="6B29745C"/>
    <w:rsid w:val="6B6267DB"/>
    <w:rsid w:val="6CB34986"/>
    <w:rsid w:val="6CDF4E11"/>
    <w:rsid w:val="6E5B226C"/>
    <w:rsid w:val="6F0107FE"/>
    <w:rsid w:val="708D7F19"/>
    <w:rsid w:val="71575F78"/>
    <w:rsid w:val="733119A1"/>
    <w:rsid w:val="777C7EBC"/>
    <w:rsid w:val="799457D2"/>
    <w:rsid w:val="7A453010"/>
    <w:rsid w:val="7B3429AD"/>
    <w:rsid w:val="7C480CB4"/>
    <w:rsid w:val="7DC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0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1443</Words>
  <Characters>1808</Characters>
  <Lines>0</Lines>
  <Paragraphs>0</Paragraphs>
  <TotalTime>0</TotalTime>
  <ScaleCrop>false</ScaleCrop>
  <LinksUpToDate>false</LinksUpToDate>
  <CharactersWithSpaces>1808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</dc:creator>
  <cp:lastModifiedBy>薛君</cp:lastModifiedBy>
  <cp:lastPrinted>2021-06-08T02:08:00Z</cp:lastPrinted>
  <dcterms:modified xsi:type="dcterms:W3CDTF">2024-07-26T06:57:02Z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EF5E6D08D0A54F4EA0A5269869AD33DE_13</vt:lpwstr>
  </property>
</Properties>
</file>